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2C3E50"/>
          <w:sz w:val="44"/>
        </w:rPr>
        <w:t>MICHAEL ANDERSON</w:t>
      </w:r>
    </w:p>
    <w:p>
      <w:pPr>
        <w:spacing w:after="40"/>
        <w:jc w:val="center"/>
      </w:pPr>
      <w:r>
        <w:rPr>
          <w:rFonts w:ascii="Calibri" w:hAnsi="Calibri"/>
          <w:color w:val="2C3E50"/>
          <w:sz w:val="18"/>
        </w:rPr>
        <w:t>(555) 234-5678 | michael.anderson@email.com | San Diego, CA 92101</w:t>
      </w:r>
    </w:p>
    <w:p>
      <w:pPr>
        <w:spacing w:after="120"/>
        <w:jc w:val="center"/>
      </w:pPr>
      <w:r>
        <w:rPr>
          <w:rFonts w:ascii="Calibri" w:hAnsi="Calibri"/>
          <w:color w:val="4169E1"/>
          <w:sz w:val="18"/>
        </w:rPr>
        <w:t>linkedin.com/in/michaelanderson</w:t>
      </w:r>
    </w:p>
    <w:p>
      <w:pPr>
        <w:spacing w:before="8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SUMMARY</w:t>
      </w:r>
    </w:p>
    <w:p>
      <w:pPr>
        <w:spacing w:before="80" w:after="20"/>
      </w:pPr>
      <w:r>
        <w:rPr>
          <w:rFonts w:ascii="Calibri" w:hAnsi="Calibri"/>
          <w:color w:val="2C3E50"/>
          <w:sz w:val="19"/>
        </w:rPr>
        <w:t>Results-driven Sales Professional with 6+ years of experience exceeding revenue targets and building lasting client relationships. Proven track record of achieving 125% of quota through consultative selling and data-driven strategies. Expert in CRM systems, pipeline management, and closing complex B2B deals.</w:t>
      </w:r>
    </w:p>
    <w:p>
      <w:pPr>
        <w:spacing w:before="8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>Sales Expertise:</w:t>
      </w:r>
      <w:r>
        <w:rPr>
          <w:rFonts w:ascii="Calibri" w:hAnsi="Calibri"/>
          <w:color w:val="2C3E50"/>
          <w:sz w:val="19"/>
        </w:rPr>
        <w:t xml:space="preserve"> B2B Sales, Account Management, Lead Generation, Consultative Selling, Negotiation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>Technical Skills:</w:t>
      </w:r>
      <w:r>
        <w:rPr>
          <w:rFonts w:ascii="Calibri" w:hAnsi="Calibri"/>
          <w:color w:val="2C3E50"/>
          <w:sz w:val="19"/>
        </w:rPr>
        <w:t xml:space="preserve"> Salesforce CRM, HubSpot, LinkedIn Sales Navigator, Microsoft Office Suite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>Key Strengths:</w:t>
      </w:r>
      <w:r>
        <w:rPr>
          <w:rFonts w:ascii="Calibri" w:hAnsi="Calibri"/>
          <w:color w:val="2C3E50"/>
          <w:sz w:val="19"/>
        </w:rPr>
        <w:t xml:space="preserve"> Pipeline Management, Quota Achievement, Client Retention, Territory Planning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Senior Sales Representative</w:t>
        <w:tab/>
        <w:tab/>
        <w:tab/>
        <w:tab/>
        <w:t>June 2021 – Present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TechForward Solutions, San Diego, CA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Exceeded annual sales quota by 125% for three consecutive years, generating $2.8M in revenue through strategic account management and new client acquisition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Managed portfolio of 45+ enterprise accounts valued at $500K+ annually, achieving 92% client retention rate through consultative approach and proactive relationship management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Implemented data-driven sales strategies using Salesforce analytics that increased pipeline conversion rate from 18% to 27% within 18 months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Mentored 4 junior sales representatives, resulting in team exceeding quarterly targets by average of 30% and reducing onboarding time by 40%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Sales Representative</w:t>
        <w:tab/>
        <w:tab/>
        <w:tab/>
        <w:tab/>
        <w:t>March 2019 – May 2021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CloudSync Technologies, San Diego, CA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Generated $1.5M in new business revenue by prospecting and closing 60+ new accounts in competitive SaaS market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Achieved 115% of sales quota consistently across 8 consecutive quarters through cold calling, email campaigns, and networking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Reduced average sales cycle from 90 to 65 days by implementing streamlined qualification process and targeted follow-up strategies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Bachelor of Science in Business Administration</w:t>
        <w:tab/>
        <w:tab/>
        <w:tab/>
        <w:tab/>
        <w:t>Graduated May 2019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San Diego State University, San Diego, CA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