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2C3E50"/>
          <w:sz w:val="44"/>
        </w:rPr>
        <w:t>JENNIFER MARTINEZ</w:t>
      </w:r>
    </w:p>
    <w:p>
      <w:pPr>
        <w:spacing w:after="40"/>
        <w:jc w:val="center"/>
      </w:pPr>
      <w:r>
        <w:rPr>
          <w:rFonts w:ascii="Calibri" w:hAnsi="Calibri"/>
          <w:color w:val="2C3E50"/>
          <w:sz w:val="18"/>
        </w:rPr>
        <w:t>San Francisco, CA  |  (415) 555-0198  |  jennifer.martinez@email.com</w:t>
      </w:r>
    </w:p>
    <w:p>
      <w:pPr>
        <w:spacing w:after="120"/>
        <w:jc w:val="center"/>
      </w:pPr>
      <w:r>
        <w:rPr>
          <w:rFonts w:ascii="Calibri" w:hAnsi="Calibri"/>
          <w:color w:val="4169E1"/>
          <w:sz w:val="18"/>
        </w:rPr>
        <w:t>linkedin.com/in/jennifermartinez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SUMMARY</w:t>
      </w:r>
    </w:p>
    <w:p>
      <w:pPr>
        <w:spacing w:before="120" w:after="20"/>
      </w:pPr>
      <w:r>
        <w:rPr>
          <w:rFonts w:ascii="Calibri" w:hAnsi="Calibri"/>
          <w:color w:val="2C3E50"/>
          <w:sz w:val="19"/>
        </w:rPr>
        <w:t>Results-driven Marketing Manager with 8+ years of experience developing and executing data-driven marketing strategies that increase brand awareness and revenue. Proven track record of managing cross-functional teams, optimizing digital campaigns, and delivering measurable ROI. Expertise in SEO, content marketing, marketing automation, and customer acquisition strategies.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Digital Marketing:</w:t>
      </w:r>
      <w:r>
        <w:rPr>
          <w:rFonts w:ascii="Calibri" w:hAnsi="Calibri"/>
          <w:color w:val="2C3E50"/>
          <w:sz w:val="19"/>
        </w:rPr>
        <w:t xml:space="preserve"> SEO/SEM, Google Analytics, Marketing Automation, Email Marketing, Social Media Marketing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Strategic Planning:</w:t>
      </w:r>
      <w:r>
        <w:rPr>
          <w:rFonts w:ascii="Calibri" w:hAnsi="Calibri"/>
          <w:color w:val="2C3E50"/>
          <w:sz w:val="19"/>
        </w:rPr>
        <w:t xml:space="preserve"> Campaign Development, Market Research, Brand Strategy, Competitive Analysis, Budget Management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Tools &amp; Platforms:</w:t>
      </w:r>
      <w:r>
        <w:rPr>
          <w:rFonts w:ascii="Calibri" w:hAnsi="Calibri"/>
          <w:color w:val="2C3E50"/>
          <w:sz w:val="19"/>
        </w:rPr>
        <w:t xml:space="preserve"> HubSpot, Salesforce, Google Ads, Marketo, Adobe Creative Suite, Mailchimp, SEMrush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>Leadership:</w:t>
      </w:r>
      <w:r>
        <w:rPr>
          <w:rFonts w:ascii="Calibri" w:hAnsi="Calibri"/>
          <w:color w:val="2C3E50"/>
          <w:sz w:val="19"/>
        </w:rPr>
        <w:t xml:space="preserve"> Team Management, Cross-Functional Collaboration, Stakeholder Communication, Project Management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Senior Marketing Manager</w:t>
        <w:tab/>
        <w:tab/>
        <w:tab/>
        <w:tab/>
        <w:t>March 2021 – Present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TechVision Solutions, San Francisco, CA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Led comprehensive digital marketing strategy resulting in 165% increase in qualified leads and $2.3M additional annual revenue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Managed $850K annual marketing budget across multiple channels, optimizing spend to achieve 42% higher ROI year-over-year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Directed team of 6 marketing professionals, providing mentorship and strategic guidance to exceed quarterly performance targets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Spearheaded content marketing initiative that boosted organic website traffic by 89% through SEO optimization and strategic content planning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Implemented marketing automation workflows in HubSpot that improved lead nurturing efficiency by 53% and increased conversion rates by 38%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Marketing Manager</w:t>
        <w:tab/>
        <w:tab/>
        <w:tab/>
        <w:tab/>
        <w:t>January 2019 – March 2021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Digital Dynamics Inc., San Francisco, CA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Developed integrated marketing campaigns across email, social media, and paid search channels that generated $1.8M in revenue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Increased social media engagement by 127% through strategic content planning and community management initiatives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Collaborated with sales team to create targeted account-based marketing strategies that shortened sales cycle by 22%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Conducted market research and competitive analysis to identify growth opportunities and inform product positioning strategies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Digital Marketing Specialist</w:t>
        <w:tab/>
        <w:tab/>
        <w:tab/>
        <w:tab/>
        <w:t>May 2016 – December 2018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GrowthLab Marketing, Oakland, CA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Managed PPC campaigns across Google Ads and social platforms with average CTR improvement of 48% and CPA reduction of 31%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Created and optimized email marketing campaigns achieving 28% open rate and 6.2% click-through rate, exceeding industry benchmarks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Bachelor of Science in Marketing</w:t>
        <w:tab/>
        <w:tab/>
        <w:tab/>
        <w:tab/>
        <w:t>Graduated: May 2016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University of California, Berkeley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CERTIFICATIONS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Google Analytics Individual Qualification (GAIQ)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HubSpot Inbound Marketing Certification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Meta Certified Digital Marketing Associate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