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Phoenix, AZ 85001 • (602) 555-0123 • sarah.martinez@email.com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Detail-oriented Legal Assistant with 4+ years of experience supporting attorneys in corporate law and litigation matters. Proven expertise in legal research, document preparation, and case management using industry-standard software. Skilled in managing multiple deadlines while maintaining accuracy and confidentiality in fast-paced legal environments.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Legal Software: </w:t>
      </w:r>
      <w:r>
        <w:rPr>
          <w:rFonts w:ascii="Calibri" w:hAnsi="Calibri"/>
          <w:color w:val="2C3E50"/>
          <w:sz w:val="19"/>
        </w:rPr>
        <w:t>Westlaw, LexisNexis, Clio, MyCase, PACER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Document Management: </w:t>
      </w:r>
      <w:r>
        <w:rPr>
          <w:rFonts w:ascii="Calibri" w:hAnsi="Calibri"/>
          <w:color w:val="2C3E50"/>
          <w:sz w:val="19"/>
        </w:rPr>
        <w:t>E-filing, legal document drafting, contract review, case file organization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Communication: </w:t>
      </w:r>
      <w:r>
        <w:rPr>
          <w:rFonts w:ascii="Calibri" w:hAnsi="Calibri"/>
          <w:color w:val="2C3E50"/>
          <w:sz w:val="19"/>
        </w:rPr>
        <w:t>Client relations, professional correspondence, witness coordination, legal terminology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Legal Assistant</w:t>
        <w:tab/>
        <w:tab/>
        <w:tab/>
        <w:tab/>
        <w:t>2021 -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Henderson &amp; Associates Law Firm,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Support team of 5 attorneys in corporate law matters by conducting legal research using Westlaw and LexisNexis, resulting in 95% case preparation efficiency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Prepare and file legal documents including pleadings, motions, and discovery materials for state and federal courts while maintaining 100% accuracy rate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 e-discovery process for litigation cases involving up to 50,000 documents using document management software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 client communications, schedule depositions, and maintain case calendars for 30+ active matters simultaneously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Legal Assistant</w:t>
        <w:tab/>
        <w:tab/>
        <w:tab/>
        <w:tab/>
        <w:t>2019 - 2021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Martinez Law Group,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Assisted 3 attorneys with civil litigation and family law cases by drafting legal correspondence and maintaining organized case files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Processed court filings through electronic filing systems, ensuring compliance with court rules and deadlines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Conducted initial client intake interviews and gathered relevant case information for attorney review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Applied Science in Paralegal Studies</w:t>
        <w:tab/>
        <w:tab/>
        <w:tab/>
        <w:tab/>
        <w:t>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Phoenix Community College, Phoenix, AZ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Certified Paralegal (CP) - National Association of Legal Assistants, 2020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