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JORDAN MITCHELL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Seattle, WA 98101 | (206) 555-0147 | jordan.mitchell@email.com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linkedin.com/in/jordanmitchell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Licensed Case Manager with 6+ years of experience coordinating comprehensive care plans for diverse client populations. Proven expertise in managing caseloads of 40+ clients while maintaining 95% client satisfaction ratings. Skilled in crisis intervention, resource coordination, and interdisciplinary collaboration. Certified Case Manager (CCM) with strong background in mental health and substance abuse treatment settings.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Case Management &amp; Care Planning: </w:t>
      </w:r>
      <w:r>
        <w:rPr>
          <w:rFonts w:ascii="Calibri" w:hAnsi="Calibri"/>
          <w:color w:val="2C3E50"/>
          <w:sz w:val="19"/>
        </w:rPr>
        <w:t>Treatment plan development, client assessments, discharge planning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Clinical Skills: </w:t>
      </w:r>
      <w:r>
        <w:rPr>
          <w:rFonts w:ascii="Calibri" w:hAnsi="Calibri"/>
          <w:color w:val="2C3E50"/>
          <w:sz w:val="19"/>
        </w:rPr>
        <w:t>Crisis intervention, trauma-informed care, motivational interviewing, cognitive behavioral techniques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Collaboration: </w:t>
      </w:r>
      <w:r>
        <w:rPr>
          <w:rFonts w:ascii="Calibri" w:hAnsi="Calibri"/>
          <w:color w:val="2C3E50"/>
          <w:sz w:val="19"/>
        </w:rPr>
        <w:t>Interdisciplinary team coordination, provider relations, family education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Technical: </w:t>
      </w:r>
      <w:r>
        <w:rPr>
          <w:rFonts w:ascii="Calibri" w:hAnsi="Calibri"/>
          <w:color w:val="2C3E50"/>
          <w:sz w:val="19"/>
        </w:rPr>
        <w:t>EMR systems (Epic, Cerner), case management software, Microsoft Office Suite, HIPAA compliance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Case Manager</w:t>
        <w:tab/>
        <w:tab/>
        <w:tab/>
        <w:tab/>
        <w:t>June 2021 -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Harborview Behavioral Health Center, Seattle, WA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comprehensive caseload of 45+ clients with complex mental health and substance abuse needs, achieving 95% client retention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 individualized treatment plans in collaboration with psychiatrists, therapists, and social services, resulting in 30% reduction in crisis interventions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 care transitions between inpatient, outpatient, and community-based services, reducing hospital readmissions by 25%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 thorough psychosocial assessments and ongoing evaluations to monitor client progress and adjust treatment plans accordingly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Facilitate weekly support groups and provide crisis intervention services, responding to emergency situations within 2-hour timeframe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Case Manager</w:t>
        <w:tab/>
        <w:tab/>
        <w:tab/>
        <w:tab/>
        <w:t>March 2019 - May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Community Care Services, Seattle, WA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caseload of 35 clients requiring long-term care coordination, maintaining 92% client satisfaction rating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Connected clients with housing assistance, healthcare providers, and vocational services, improving overall client stability by 40%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Documented all client interactions and treatment progress in EMR system with 100% compliance to HIPAA regulations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multidisciplinary teams including physicians, social workers, and family members to ensure comprehensive care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Social Work (BSW)</w:t>
        <w:tab/>
        <w:tab/>
        <w:tab/>
        <w:tab/>
        <w:t>Graduated: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Washington, Seattle, WA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Case Manager (CCM), Commission for Case Manager Certification, 2020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Licensed Social Worker (LSW), Washington State Department of Health, 2019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Mental Health First Aid Certification, National Council for Mental Wellbeing, 2022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