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MICHAEL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Seattle, WA 98101  |  (206) 555-0147  |  mrodriguez@email.com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linkedin.com/in/michaelrodriguez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Results-driven Project Engineer with 6+ years of experience managing multi-million dollar infrastructure projects from conception through completion. Expertise in project planning, budget management, and cross-functional team coordination. Proven track record of delivering projects on time and 15% under budget while maintaining strict quality standards and safety compliance.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Project Planning &amp; Scheduling: </w:t>
      </w:r>
      <w:r>
        <w:rPr>
          <w:rFonts w:ascii="Calibri" w:hAnsi="Calibri"/>
          <w:color w:val="2C3E50"/>
          <w:sz w:val="19"/>
        </w:rPr>
        <w:t>Primavera P6, MS Project, Risk Assessment, Critical Path Method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 Proficiency: </w:t>
      </w:r>
      <w:r>
        <w:rPr>
          <w:rFonts w:ascii="Calibri" w:hAnsi="Calibri"/>
          <w:color w:val="2C3E50"/>
          <w:sz w:val="19"/>
        </w:rPr>
        <w:t>AutoCAD, Revit, Bluebeam, Procore, MATLAB, SolidWorks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Budget &amp; Cost Management: </w:t>
      </w:r>
      <w:r>
        <w:rPr>
          <w:rFonts w:ascii="Calibri" w:hAnsi="Calibri"/>
          <w:color w:val="2C3E50"/>
          <w:sz w:val="19"/>
        </w:rPr>
        <w:t>Cost Estimation, Value Engineering, Budget Forecasting, Variance Analysis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Engineering &amp; Design: </w:t>
      </w:r>
      <w:r>
        <w:rPr>
          <w:rFonts w:ascii="Calibri" w:hAnsi="Calibri"/>
          <w:color w:val="2C3E50"/>
          <w:sz w:val="19"/>
        </w:rPr>
        <w:t>Civil Engineering Design, Structural Analysis, Quality Assurance, Code Compliance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Project Engineer</w:t>
        <w:tab/>
        <w:tab/>
        <w:tab/>
        <w:tab/>
        <w:t>June 2021 -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Turner Construction Company - Seattle, WA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Lead engineering team of 8 professionals on $45M commercial construction project, coordinating across design, structural, and MEP disciplines to ensure seamless project delivery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project costs by 15% through value engineering initiatives and strategic material procurement, resulting in $6.8M savings while maintaining quality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project schedules using Primavera P6, maintaining 98% on-time milestone completion rate across 5 concurrent infrastructure projects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and implemented quality control procedures that decreased defect rates by 40% and improved safety compliance scores from 85% to 97%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Project Engineer</w:t>
        <w:tab/>
        <w:tab/>
        <w:tab/>
        <w:tab/>
        <w:t>March 2019 - June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Kiewit Corporation - Seattle, WA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technical aspects of $28M bridge rehabilitation project, ensuring compliance with DOT standards and environmental regulations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Prepared detailed project reports and documentation for stakeholders, improving communication efficiency and reducing approval delays by 25%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site inspections and quality assurance testing, identifying and resolving 50+ technical issues before they impacted project timeline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Civil Engineering</w:t>
        <w:tab/>
        <w:tab/>
        <w:tab/>
        <w:tab/>
        <w:t>Graduated: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Washington - Seattle, WA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Professional Engineer (PE) License - State of Washington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Project Management Professional (PMP) - Project Management Institute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OSHA 30-Hour Construction Safety Certification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