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ROBERT ANDERSON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San Diego, CA 92101 | (619) 555-0123 | robert.anderson@email.com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linkedin.com/in/robertanderson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2C3E50"/>
          <w:sz w:val="19"/>
        </w:rPr>
        <w:t>CFP® professional with 7+ years of experience managing $85M+ in client assets. Proven track record of delivering comprehensive financial planning, retirement strategies, and portfolio management for high-net-worth individuals. Series 7 and 66 licensed with expertise in wealth preservation, tax-efficient investing, and estate planning.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Financial Planning: </w:t>
      </w:r>
      <w:r>
        <w:rPr>
          <w:rFonts w:ascii="Calibri" w:hAnsi="Calibri"/>
          <w:color w:val="2C3E50"/>
          <w:sz w:val="19"/>
        </w:rPr>
        <w:t>Retirement Planning, Estate Planning, Tax Strategies, Risk Management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Investments: </w:t>
      </w:r>
      <w:r>
        <w:rPr>
          <w:rFonts w:ascii="Calibri" w:hAnsi="Calibri"/>
          <w:color w:val="2C3E50"/>
          <w:sz w:val="19"/>
        </w:rPr>
        <w:t>Portfolio Management, Asset Allocation, Equities, Fixed Income, Alternative Investments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Client Services: </w:t>
      </w:r>
      <w:r>
        <w:rPr>
          <w:rFonts w:ascii="Calibri" w:hAnsi="Calibri"/>
          <w:color w:val="2C3E50"/>
          <w:sz w:val="19"/>
        </w:rPr>
        <w:t>Relationship Building, Financial Analysis, Client Presentations, Needs Assessment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Technical: </w:t>
      </w:r>
      <w:r>
        <w:rPr>
          <w:rFonts w:ascii="Calibri" w:hAnsi="Calibri"/>
          <w:color w:val="2C3E50"/>
          <w:sz w:val="19"/>
        </w:rPr>
        <w:t>Bloomberg Terminal, eMoney Advisor, Morningstar, Salesforce CRM, Excel (Advanced)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Financial Advisor</w:t>
        <w:tab/>
        <w:tab/>
        <w:tab/>
        <w:tab/>
        <w:t>March 2020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Merrill Lynch Wealth Management, San Diego,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 portfolios totaling $85M+ for 120+ high-net-worth clients with assets ranging from $500K to $10M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Achieved 18% average annual portfolio growth through strategic asset allocation and risk-adjusted investing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Develop comprehensive financial plans incorporating retirement, estate, tax, and insurance strategies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Increased client retention rate to 96% through proactive communication and personalized service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Generated $12M in new assets under management through client referrals and targeted prospecting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Financial Advisor</w:t>
        <w:tab/>
        <w:tab/>
        <w:tab/>
        <w:tab/>
        <w:t>June 2017 – February 2020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Morgan Stanley, Los Angeles,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Built client base from 15 to 75 accounts managing $28M in assets within first 30 months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Conducted financial needs analysis and created tailored investment strategies aligned with client goals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Averaged 22% annual growth in assets under management through strategic client acquisition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Collaborated with estate planning attorneys and CPAs to deliver integrated wealth management solutions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Finance</w:t>
        <w:tab/>
        <w:tab/>
        <w:tab/>
        <w:tab/>
        <w:t>Graduated: May 2017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University of California, San Diego – San Diego, CA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 &amp; LICENSES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Certified Financial Planner (CFP®) – CFP Board, 2019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Series 7 (General Securities Representative) – FINRA, 2017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Series 66 (Uniform Combined State Law) – FINRA, 2017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