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Calibri" w:hAnsi="Calibri"/>
          <w:b/>
          <w:color w:val="2C3E50"/>
          <w:sz w:val="44"/>
        </w:rPr>
        <w:t>MARCUS RODRIGUEZ</w:t>
      </w:r>
    </w:p>
    <w:p>
      <w:pPr>
        <w:spacing w:after="40"/>
        <w:jc w:val="center"/>
      </w:pPr>
      <w:r>
        <w:rPr>
          <w:rFonts w:ascii="Calibri" w:hAnsi="Calibri"/>
          <w:color w:val="2C3E50"/>
          <w:sz w:val="18"/>
        </w:rPr>
        <w:t>Dallas, TX 75201 | (214) 555-0198 | marcus.rodriguez@email.com</w:t>
      </w:r>
    </w:p>
    <w:p>
      <w:pPr>
        <w:spacing w:after="120"/>
        <w:jc w:val="center"/>
      </w:pPr>
      <w:r>
        <w:rPr>
          <w:rFonts w:ascii="Calibri" w:hAnsi="Calibri"/>
          <w:color w:val="4169E1"/>
          <w:sz w:val="18"/>
        </w:rPr>
        <w:t>linkedin.com/in/marcusrodriguez</w:t>
      </w:r>
    </w:p>
    <w:p>
      <w:pPr>
        <w:spacing w:before="80" w:after="0"/>
        <w:pBdr>
          <w:bottom w:val="single" w:sz="6" w:space="1" w:color="2C3E50"/>
        </w:pBdr>
      </w:pPr>
      <w:r>
        <w:rPr>
          <w:rFonts w:ascii="Calibri" w:hAnsi="Calibri"/>
          <w:b/>
          <w:color w:val="2C3E50"/>
          <w:sz w:val="22"/>
        </w:rPr>
        <w:t>PROFESSIONAL SUMMARY</w:t>
      </w:r>
    </w:p>
    <w:p>
      <w:pPr>
        <w:spacing w:before="120" w:after="80"/>
      </w:pPr>
      <w:r>
        <w:rPr>
          <w:rFonts w:ascii="Calibri" w:hAnsi="Calibri"/>
          <w:color w:val="2C3E50"/>
          <w:sz w:val="19"/>
        </w:rPr>
        <w:t>Results-driven automotive sales professional with 6+ years of experience exceeding sales targets in competitive dealership environments. Proven track record of building lasting customer relationships, leveraging CRM tools to maximize lead conversion, and consistently ranking among top performers. Expert in financing options, vehicle features, and delivering exceptional customer experiences that drive repeat business and referrals.</w:t>
      </w:r>
    </w:p>
    <w:p>
      <w:pPr>
        <w:spacing w:before="120" w:after="0"/>
        <w:pBdr>
          <w:bottom w:val="single" w:sz="6" w:space="1" w:color="2C3E50"/>
        </w:pBdr>
      </w:pPr>
      <w:r>
        <w:rPr>
          <w:rFonts w:ascii="Calibri" w:hAnsi="Calibri"/>
          <w:b/>
          <w:color w:val="2C3E50"/>
          <w:sz w:val="22"/>
        </w:rPr>
        <w:t>PROFESSIONAL EXPERIENCE</w:t>
      </w:r>
    </w:p>
    <w:p>
      <w:pPr>
        <w:spacing w:before="120" w:after="20"/>
      </w:pPr>
      <w:r>
        <w:rPr>
          <w:rFonts w:ascii="Calibri" w:hAnsi="Calibri"/>
          <w:b/>
          <w:color w:val="2C3E50"/>
          <w:sz w:val="20"/>
        </w:rPr>
        <w:t>Senior Sales Consultant</w:t>
        <w:tab/>
        <w:tab/>
        <w:tab/>
        <w:tab/>
        <w:t>June 2021 – Present</w:t>
      </w:r>
    </w:p>
    <w:p>
      <w:pPr>
        <w:spacing w:before="20" w:after="20"/>
      </w:pPr>
      <w:r>
        <w:rPr>
          <w:rFonts w:ascii="Calibri" w:hAnsi="Calibri"/>
          <w:i/>
          <w:color w:val="2C3E50"/>
          <w:sz w:val="19"/>
        </w:rPr>
        <w:t>Premier Auto Group, Dallas, TX</w:t>
      </w:r>
    </w:p>
    <w:p>
      <w:pPr>
        <w:pStyle w:val="ListBullet"/>
        <w:spacing w:before="0" w:after="0"/>
        <w:ind w:left="720"/>
      </w:pPr>
      <w:r>
        <w:rPr>
          <w:rFonts w:ascii="Calibri" w:hAnsi="Calibri"/>
          <w:color w:val="2C3E50"/>
          <w:sz w:val="18"/>
        </w:rPr>
        <w:t>Consistently exceeded monthly sales quotas by 25-40%, generating $2.8M in annual revenue across new and pre-owned vehicle sales</w:t>
      </w:r>
    </w:p>
    <w:p>
      <w:pPr>
        <w:pStyle w:val="ListBullet"/>
        <w:spacing w:before="0" w:after="0"/>
        <w:ind w:left="720"/>
      </w:pPr>
      <w:r>
        <w:rPr>
          <w:rFonts w:ascii="Calibri" w:hAnsi="Calibri"/>
          <w:color w:val="2C3E50"/>
          <w:sz w:val="18"/>
        </w:rPr>
        <w:t>Maintained 92% customer satisfaction rating by providing consultative sales approach and personalized vehicle recommendations</w:t>
      </w:r>
    </w:p>
    <w:p>
      <w:pPr>
        <w:pStyle w:val="ListBullet"/>
        <w:spacing w:before="0" w:after="0"/>
        <w:ind w:left="720"/>
      </w:pPr>
      <w:r>
        <w:rPr>
          <w:rFonts w:ascii="Calibri" w:hAnsi="Calibri"/>
          <w:color w:val="2C3E50"/>
          <w:sz w:val="18"/>
        </w:rPr>
        <w:t>Increased repeat customer rate by 35% through proactive follow-up and exceptional post-sale service</w:t>
      </w:r>
    </w:p>
    <w:p>
      <w:pPr>
        <w:pStyle w:val="ListBullet"/>
        <w:spacing w:before="0" w:after="0"/>
        <w:ind w:left="720"/>
      </w:pPr>
      <w:r>
        <w:rPr>
          <w:rFonts w:ascii="Calibri" w:hAnsi="Calibri"/>
          <w:color w:val="2C3E50"/>
          <w:sz w:val="18"/>
        </w:rPr>
        <w:t>Utilized Dealertrack CRM to manage 150+ active leads monthly, achieving 28% lead-to-sale conversion rate</w:t>
      </w:r>
    </w:p>
    <w:p>
      <w:pPr>
        <w:pStyle w:val="ListBullet"/>
        <w:spacing w:before="0" w:after="0"/>
        <w:ind w:left="720"/>
      </w:pPr>
      <w:r>
        <w:rPr>
          <w:rFonts w:ascii="Calibri" w:hAnsi="Calibri"/>
          <w:color w:val="2C3E50"/>
          <w:sz w:val="18"/>
        </w:rPr>
        <w:t>Trained 4 new sales associates on dealership procedures, product knowledge, and effective sales techniques</w:t>
      </w:r>
    </w:p>
    <w:p>
      <w:pPr>
        <w:spacing w:before="120" w:after="20"/>
      </w:pPr>
      <w:r>
        <w:rPr>
          <w:rFonts w:ascii="Calibri" w:hAnsi="Calibri"/>
          <w:b/>
          <w:color w:val="2C3E50"/>
          <w:sz w:val="20"/>
        </w:rPr>
        <w:t>Sales Consultant</w:t>
        <w:tab/>
        <w:tab/>
        <w:tab/>
        <w:tab/>
        <w:t>March 2019 – May 2021</w:t>
      </w:r>
    </w:p>
    <w:p>
      <w:pPr>
        <w:spacing w:before="20" w:after="20"/>
      </w:pPr>
      <w:r>
        <w:rPr>
          <w:rFonts w:ascii="Calibri" w:hAnsi="Calibri"/>
          <w:i/>
          <w:color w:val="2C3E50"/>
          <w:sz w:val="19"/>
        </w:rPr>
        <w:t>Metro Ford, Fort Worth, TX</w:t>
      </w:r>
    </w:p>
    <w:p>
      <w:pPr>
        <w:pStyle w:val="ListBullet"/>
        <w:spacing w:before="0" w:after="0"/>
        <w:ind w:left="720"/>
      </w:pPr>
      <w:r>
        <w:rPr>
          <w:rFonts w:ascii="Calibri" w:hAnsi="Calibri"/>
          <w:color w:val="2C3E50"/>
          <w:sz w:val="18"/>
        </w:rPr>
        <w:t>Averaged 15-18 vehicle sales per month, consistently ranking in top 3 salespeople out of 22-person team</w:t>
      </w:r>
    </w:p>
    <w:p>
      <w:pPr>
        <w:pStyle w:val="ListBullet"/>
        <w:spacing w:before="0" w:after="0"/>
        <w:ind w:left="720"/>
      </w:pPr>
      <w:r>
        <w:rPr>
          <w:rFonts w:ascii="Calibri" w:hAnsi="Calibri"/>
          <w:color w:val="2C3E50"/>
          <w:sz w:val="18"/>
        </w:rPr>
        <w:t>Generated $1.6M in total sales revenue over 2-year tenure with focus on F-150 and Explorer models</w:t>
      </w:r>
    </w:p>
    <w:p>
      <w:pPr>
        <w:pStyle w:val="ListBullet"/>
        <w:spacing w:before="0" w:after="0"/>
        <w:ind w:left="720"/>
      </w:pPr>
      <w:r>
        <w:rPr>
          <w:rFonts w:ascii="Calibri" w:hAnsi="Calibri"/>
          <w:color w:val="2C3E50"/>
          <w:sz w:val="18"/>
        </w:rPr>
        <w:t>Built strong relationships with finance department to secure competitive rates and streamline approval process</w:t>
      </w:r>
    </w:p>
    <w:p>
      <w:pPr>
        <w:pStyle w:val="ListBullet"/>
        <w:spacing w:before="0" w:after="0"/>
        <w:ind w:left="720"/>
      </w:pPr>
      <w:r>
        <w:rPr>
          <w:rFonts w:ascii="Calibri" w:hAnsi="Calibri"/>
          <w:color w:val="2C3E50"/>
          <w:sz w:val="18"/>
        </w:rPr>
        <w:t>Participated in weekend promotional events and test drive campaigns that increased showroom traffic by 40%</w:t>
      </w:r>
    </w:p>
    <w:p>
      <w:pPr>
        <w:spacing w:before="120" w:after="0"/>
        <w:pBdr>
          <w:bottom w:val="single" w:sz="6" w:space="1" w:color="2C3E50"/>
        </w:pBdr>
      </w:pPr>
      <w:r>
        <w:rPr>
          <w:rFonts w:ascii="Calibri" w:hAnsi="Calibri"/>
          <w:b/>
          <w:color w:val="2C3E50"/>
          <w:sz w:val="22"/>
        </w:rPr>
        <w:t>CORE SKILLS</w:t>
      </w:r>
    </w:p>
    <w:p>
      <w:pPr>
        <w:spacing w:before="80" w:after="20"/>
      </w:pPr>
      <w:r>
        <w:rPr>
          <w:rFonts w:ascii="Calibri" w:hAnsi="Calibri"/>
          <w:b/>
          <w:color w:val="2C3E50"/>
          <w:sz w:val="19"/>
        </w:rPr>
        <w:t xml:space="preserve">Sales Expertise: </w:t>
      </w:r>
      <w:r>
        <w:rPr>
          <w:rFonts w:ascii="Calibri" w:hAnsi="Calibri"/>
          <w:color w:val="2C3E50"/>
          <w:sz w:val="19"/>
        </w:rPr>
        <w:t>Consultative Selling, Needs Assessment, Objection Handling, Closing Techniques, Upselling</w:t>
      </w:r>
    </w:p>
    <w:p>
      <w:pPr>
        <w:spacing w:before="80" w:after="20"/>
      </w:pPr>
      <w:r>
        <w:rPr>
          <w:rFonts w:ascii="Calibri" w:hAnsi="Calibri"/>
          <w:b/>
          <w:color w:val="2C3E50"/>
          <w:sz w:val="19"/>
        </w:rPr>
        <w:t xml:space="preserve">Customer Relations: </w:t>
      </w:r>
      <w:r>
        <w:rPr>
          <w:rFonts w:ascii="Calibri" w:hAnsi="Calibri"/>
          <w:color w:val="2C3E50"/>
          <w:sz w:val="19"/>
        </w:rPr>
        <w:t>Relationship Building, Follow-Up Strategies, Customer Retention, Conflict Resolution</w:t>
      </w:r>
    </w:p>
    <w:p>
      <w:pPr>
        <w:spacing w:before="80" w:after="20"/>
      </w:pPr>
      <w:r>
        <w:rPr>
          <w:rFonts w:ascii="Calibri" w:hAnsi="Calibri"/>
          <w:b/>
          <w:color w:val="2C3E50"/>
          <w:sz w:val="19"/>
        </w:rPr>
        <w:t xml:space="preserve">Technical Knowledge: </w:t>
      </w:r>
      <w:r>
        <w:rPr>
          <w:rFonts w:ascii="Calibri" w:hAnsi="Calibri"/>
          <w:color w:val="2C3E50"/>
          <w:sz w:val="19"/>
        </w:rPr>
        <w:t>Vehicle Features &amp; Specifications, Financing Options, Trade-In Valuations, Warranty Programs</w:t>
      </w:r>
    </w:p>
    <w:p>
      <w:pPr>
        <w:spacing w:before="80" w:after="20"/>
      </w:pPr>
      <w:r>
        <w:rPr>
          <w:rFonts w:ascii="Calibri" w:hAnsi="Calibri"/>
          <w:b/>
          <w:color w:val="2C3E50"/>
          <w:sz w:val="19"/>
        </w:rPr>
        <w:t xml:space="preserve">Digital Tools: </w:t>
      </w:r>
      <w:r>
        <w:rPr>
          <w:rFonts w:ascii="Calibri" w:hAnsi="Calibri"/>
          <w:color w:val="2C3E50"/>
          <w:sz w:val="19"/>
        </w:rPr>
        <w:t>Dealertrack CRM, vAuto, DealerSocket, Microsoft Office Suite, Social Media Marketing</w:t>
      </w:r>
    </w:p>
    <w:p>
      <w:pPr>
        <w:spacing w:before="120" w:after="0"/>
        <w:pBdr>
          <w:bottom w:val="single" w:sz="6" w:space="1" w:color="2C3E50"/>
        </w:pBdr>
      </w:pPr>
      <w:r>
        <w:rPr>
          <w:rFonts w:ascii="Calibri" w:hAnsi="Calibri"/>
          <w:b/>
          <w:color w:val="2C3E50"/>
          <w:sz w:val="22"/>
        </w:rPr>
        <w:t>EDUCATION &amp; CERTIFICATIONS</w:t>
      </w:r>
    </w:p>
    <w:p>
      <w:pPr>
        <w:spacing w:before="120" w:after="20"/>
      </w:pPr>
      <w:r>
        <w:rPr>
          <w:rFonts w:ascii="Calibri" w:hAnsi="Calibri"/>
          <w:b/>
          <w:color w:val="2C3E50"/>
          <w:sz w:val="20"/>
        </w:rPr>
        <w:t>Associate of Applied Science, Business Administration</w:t>
        <w:tab/>
        <w:tab/>
        <w:tab/>
        <w:tab/>
        <w:t>Graduated: 2018</w:t>
      </w:r>
    </w:p>
    <w:p>
      <w:pPr>
        <w:spacing w:before="20" w:after="80"/>
      </w:pPr>
      <w:r>
        <w:rPr>
          <w:rFonts w:ascii="Calibri" w:hAnsi="Calibri"/>
          <w:i/>
          <w:color w:val="2C3E50"/>
          <w:sz w:val="19"/>
        </w:rPr>
        <w:t>Dallas County Community College, Dallas, TX</w:t>
      </w:r>
    </w:p>
    <w:p>
      <w:pPr>
        <w:spacing w:before="80" w:after="20"/>
      </w:pPr>
      <w:r>
        <w:rPr>
          <w:rFonts w:ascii="Calibri" w:hAnsi="Calibri"/>
          <w:color w:val="2C3E50"/>
          <w:sz w:val="19"/>
        </w:rPr>
        <w:t>Certified Automotive Sales Professional (CASP), National Automobile Dealers Association</w:t>
      </w:r>
    </w:p>
    <w:p>
      <w:pPr>
        <w:spacing w:before="20" w:after="20"/>
      </w:pPr>
      <w:r>
        <w:rPr>
          <w:rFonts w:ascii="Calibri" w:hAnsi="Calibri"/>
          <w:color w:val="2C3E50"/>
          <w:sz w:val="19"/>
        </w:rPr>
        <w:t>Electric Vehicle Specialist Certification, Automotive Training Institute</w:t>
      </w:r>
    </w:p>
    <w:sectPr w:rsidR="00FC693F" w:rsidRPr="0006063C" w:rsidSect="0003461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